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32B" w:rsidRPr="0073781A" w:rsidRDefault="0090032B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bookmarkStart w:id="0" w:name="_GoBack"/>
      <w:bookmarkEnd w:id="0"/>
      <w:r w:rsidRPr="0073781A">
        <w:t xml:space="preserve">Ahmed, Z. U., </w:t>
      </w:r>
      <w:proofErr w:type="spellStart"/>
      <w:r w:rsidRPr="0073781A">
        <w:t>Krohn</w:t>
      </w:r>
      <w:proofErr w:type="spellEnd"/>
      <w:r w:rsidRPr="0073781A">
        <w:t xml:space="preserve">, F. B. (1990): </w:t>
      </w:r>
      <w:proofErr w:type="spellStart"/>
      <w:r w:rsidRPr="0073781A">
        <w:t>Reversing</w:t>
      </w:r>
      <w:proofErr w:type="spellEnd"/>
      <w:r w:rsidRPr="0073781A">
        <w:t xml:space="preserve"> </w:t>
      </w:r>
      <w:proofErr w:type="spellStart"/>
      <w:r w:rsidRPr="0073781A">
        <w:t>the</w:t>
      </w:r>
      <w:proofErr w:type="spellEnd"/>
      <w:r w:rsidRPr="0073781A">
        <w:t xml:space="preserve"> United </w:t>
      </w:r>
      <w:proofErr w:type="spellStart"/>
      <w:r w:rsidRPr="0073781A">
        <w:t>States</w:t>
      </w:r>
      <w:proofErr w:type="spellEnd"/>
      <w:r w:rsidRPr="0073781A">
        <w:t xml:space="preserve"> </w:t>
      </w:r>
      <w:proofErr w:type="spellStart"/>
      <w:r w:rsidRPr="0073781A">
        <w:t>declining</w:t>
      </w:r>
      <w:proofErr w:type="spellEnd"/>
      <w:r w:rsidRPr="0073781A">
        <w:t xml:space="preserve"> </w:t>
      </w:r>
      <w:proofErr w:type="spellStart"/>
      <w:r w:rsidRPr="0073781A">
        <w:t>competitiveness</w:t>
      </w:r>
      <w:proofErr w:type="spellEnd"/>
      <w:r w:rsidRPr="0073781A">
        <w:t xml:space="preserve"> in </w:t>
      </w:r>
      <w:proofErr w:type="spellStart"/>
      <w:r w:rsidRPr="0073781A">
        <w:t>the</w:t>
      </w:r>
      <w:proofErr w:type="spellEnd"/>
      <w:r w:rsidRPr="0073781A">
        <w:t xml:space="preserve"> marketing of </w:t>
      </w:r>
      <w:proofErr w:type="spellStart"/>
      <w:r w:rsidRPr="0073781A">
        <w:t>international</w:t>
      </w:r>
      <w:proofErr w:type="spellEnd"/>
      <w:r w:rsidRPr="0073781A">
        <w:t xml:space="preserve"> </w:t>
      </w:r>
      <w:proofErr w:type="spellStart"/>
      <w:r w:rsidRPr="0073781A">
        <w:t>tourism</w:t>
      </w:r>
      <w:proofErr w:type="spellEnd"/>
      <w:r w:rsidRPr="0073781A">
        <w:t xml:space="preserve">: a </w:t>
      </w:r>
      <w:proofErr w:type="spellStart"/>
      <w:r w:rsidRPr="0073781A">
        <w:t>perspective</w:t>
      </w:r>
      <w:proofErr w:type="spellEnd"/>
      <w:r w:rsidRPr="0073781A">
        <w:t xml:space="preserve"> </w:t>
      </w:r>
      <w:proofErr w:type="spellStart"/>
      <w:r w:rsidRPr="0073781A">
        <w:t>on</w:t>
      </w:r>
      <w:proofErr w:type="spellEnd"/>
      <w:r w:rsidRPr="0073781A">
        <w:t xml:space="preserve"> </w:t>
      </w:r>
      <w:proofErr w:type="spellStart"/>
      <w:r w:rsidRPr="0073781A">
        <w:t>future</w:t>
      </w:r>
      <w:proofErr w:type="spellEnd"/>
      <w:r w:rsidRPr="0073781A">
        <w:t xml:space="preserve"> policy. </w:t>
      </w:r>
      <w:r w:rsidRPr="0073781A">
        <w:rPr>
          <w:iCs/>
        </w:rPr>
        <w:t xml:space="preserve">Journal of </w:t>
      </w:r>
      <w:proofErr w:type="spellStart"/>
      <w:r w:rsidRPr="0073781A">
        <w:rPr>
          <w:iCs/>
        </w:rPr>
        <w:t>Travel</w:t>
      </w:r>
      <w:proofErr w:type="spellEnd"/>
      <w:r w:rsidRPr="0073781A">
        <w:rPr>
          <w:iCs/>
        </w:rPr>
        <w:t xml:space="preserve"> Research,</w:t>
      </w:r>
      <w:r w:rsidRPr="0073781A">
        <w:t> </w:t>
      </w:r>
      <w:proofErr w:type="gramStart"/>
      <w:r w:rsidRPr="0073781A">
        <w:t>29(</w:t>
      </w:r>
      <w:proofErr w:type="gramEnd"/>
      <w:r w:rsidRPr="0073781A">
        <w:t>2), 23–29.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  <w:rPr>
          <w:rFonts w:eastAsiaTheme="minorEastAsia"/>
          <w:kern w:val="24"/>
          <w:lang w:val="sl-SI"/>
        </w:rPr>
      </w:pPr>
      <w:r w:rsidRPr="0073781A">
        <w:rPr>
          <w:rFonts w:eastAsiaTheme="minorEastAsia"/>
          <w:kern w:val="24"/>
          <w:lang w:val="sl-SI"/>
        </w:rPr>
        <w:t xml:space="preserve">Bouchon, F., Rauscher, M. </w:t>
      </w:r>
      <w:r w:rsidR="006668A1" w:rsidRPr="0073781A">
        <w:rPr>
          <w:rFonts w:eastAsiaTheme="minorEastAsia"/>
          <w:kern w:val="24"/>
          <w:lang w:val="sl-SI"/>
        </w:rPr>
        <w:t>(</w:t>
      </w:r>
      <w:r w:rsidRPr="0073781A">
        <w:rPr>
          <w:rFonts w:eastAsiaTheme="minorEastAsia"/>
          <w:kern w:val="24"/>
          <w:lang w:val="sl-SI"/>
        </w:rPr>
        <w:t>2019</w:t>
      </w:r>
      <w:r w:rsidR="006668A1" w:rsidRPr="0073781A">
        <w:rPr>
          <w:rFonts w:eastAsiaTheme="minorEastAsia"/>
          <w:kern w:val="24"/>
          <w:lang w:val="sl-SI"/>
        </w:rPr>
        <w:t>)</w:t>
      </w:r>
      <w:r w:rsidRPr="0073781A">
        <w:rPr>
          <w:rFonts w:eastAsiaTheme="minorEastAsia"/>
          <w:kern w:val="24"/>
          <w:lang w:val="sl-SI"/>
        </w:rPr>
        <w:t>: Cities and Tourism. International Journal of Tourism Cities.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rFonts w:eastAsiaTheme="minorEastAsia"/>
          <w:kern w:val="24"/>
          <w:lang w:val="pt-PT"/>
        </w:rPr>
        <w:t xml:space="preserve">Boon, A. </w:t>
      </w:r>
      <w:r w:rsidR="006668A1" w:rsidRPr="0073781A">
        <w:rPr>
          <w:rFonts w:eastAsiaTheme="minorEastAsia"/>
          <w:kern w:val="24"/>
          <w:lang w:val="pt-PT"/>
        </w:rPr>
        <w:t>(</w:t>
      </w:r>
      <w:r w:rsidRPr="0073781A">
        <w:rPr>
          <w:rFonts w:eastAsiaTheme="minorEastAsia"/>
          <w:kern w:val="24"/>
          <w:lang w:val="pt-PT"/>
        </w:rPr>
        <w:t>2019</w:t>
      </w:r>
      <w:r w:rsidR="006668A1" w:rsidRPr="0073781A">
        <w:rPr>
          <w:rFonts w:eastAsiaTheme="minorEastAsia"/>
          <w:kern w:val="24"/>
          <w:lang w:val="pt-PT"/>
        </w:rPr>
        <w:t>)</w:t>
      </w:r>
      <w:r w:rsidRPr="0073781A">
        <w:rPr>
          <w:rFonts w:eastAsiaTheme="minorEastAsia"/>
          <w:kern w:val="24"/>
          <w:lang w:val="pt-PT"/>
        </w:rPr>
        <w:t xml:space="preserve">: Legújabb legénybúcsús trendek és aktivitások. </w:t>
      </w:r>
      <w:r w:rsidRPr="0073781A">
        <w:rPr>
          <w:rFonts w:eastAsiaTheme="minorEastAsia"/>
          <w:kern w:val="24"/>
          <w:lang w:val="en-GB"/>
        </w:rPr>
        <w:t>Retrieved April 19, 2020, from</w:t>
      </w:r>
      <w:r w:rsidRPr="0073781A">
        <w:rPr>
          <w:rFonts w:eastAsiaTheme="minorEastAsia"/>
          <w:kern w:val="24"/>
          <w:lang w:val="pt-PT"/>
        </w:rPr>
        <w:t xml:space="preserve"> https://boon.hu/boon-pr-cikk/legujabb-legenybucsus-trendek-es-aktivitasok-2247907/ 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rFonts w:eastAsiaTheme="minorEastAsia"/>
          <w:kern w:val="24"/>
          <w:lang w:val="sl-SI"/>
        </w:rPr>
        <w:t xml:space="preserve">Bővíz, F. </w:t>
      </w:r>
      <w:r w:rsidR="006668A1" w:rsidRPr="0073781A">
        <w:rPr>
          <w:rFonts w:eastAsiaTheme="minorEastAsia"/>
          <w:kern w:val="24"/>
          <w:lang w:val="sl-SI"/>
        </w:rPr>
        <w:t>(</w:t>
      </w:r>
      <w:r w:rsidRPr="0073781A">
        <w:rPr>
          <w:rFonts w:eastAsiaTheme="minorEastAsia"/>
          <w:kern w:val="24"/>
          <w:lang w:val="sl-SI"/>
        </w:rPr>
        <w:t>2015</w:t>
      </w:r>
      <w:r w:rsidR="006668A1" w:rsidRPr="0073781A">
        <w:rPr>
          <w:rFonts w:eastAsiaTheme="minorEastAsia"/>
          <w:kern w:val="24"/>
          <w:lang w:val="sl-SI"/>
        </w:rPr>
        <w:t>)</w:t>
      </w:r>
      <w:r w:rsidRPr="0073781A">
        <w:rPr>
          <w:rFonts w:eastAsiaTheme="minorEastAsia"/>
          <w:kern w:val="24"/>
          <w:lang w:val="sl-SI"/>
        </w:rPr>
        <w:t>: The special segments of Niche Tourism – A new phenomenon, called Party Tourism.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rFonts w:eastAsiaTheme="minorEastAsia"/>
          <w:kern w:val="24"/>
          <w:lang w:val="sl-SI"/>
        </w:rPr>
        <w:t xml:space="preserve">Buckley, R. </w:t>
      </w:r>
      <w:r w:rsidR="006668A1" w:rsidRPr="0073781A">
        <w:rPr>
          <w:rFonts w:eastAsiaTheme="minorEastAsia"/>
          <w:kern w:val="24"/>
          <w:lang w:val="sl-SI"/>
        </w:rPr>
        <w:t>(</w:t>
      </w:r>
      <w:r w:rsidRPr="0073781A">
        <w:rPr>
          <w:rFonts w:eastAsiaTheme="minorEastAsia"/>
          <w:kern w:val="24"/>
          <w:lang w:val="sl-SI"/>
        </w:rPr>
        <w:t>2002</w:t>
      </w:r>
      <w:r w:rsidR="006668A1" w:rsidRPr="0073781A">
        <w:rPr>
          <w:rFonts w:eastAsiaTheme="minorEastAsia"/>
          <w:kern w:val="24"/>
          <w:lang w:val="sl-SI"/>
        </w:rPr>
        <w:t>)</w:t>
      </w:r>
      <w:r w:rsidRPr="0073781A">
        <w:rPr>
          <w:rFonts w:eastAsiaTheme="minorEastAsia"/>
          <w:kern w:val="24"/>
          <w:lang w:val="sl-SI"/>
        </w:rPr>
        <w:t>: Tourism Ecolabels. Annals of Tourism Research. Volume 29. Issue 1. pp. 183-208.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rFonts w:eastAsiaTheme="minorEastAsia"/>
          <w:kern w:val="24"/>
          <w:lang w:val="sl-SI"/>
        </w:rPr>
        <w:t xml:space="preserve">Butler, R. W. </w:t>
      </w:r>
      <w:r w:rsidR="006668A1" w:rsidRPr="0073781A">
        <w:rPr>
          <w:rFonts w:eastAsiaTheme="minorEastAsia"/>
          <w:kern w:val="24"/>
          <w:lang w:val="sl-SI"/>
        </w:rPr>
        <w:t>(</w:t>
      </w:r>
      <w:r w:rsidRPr="0073781A">
        <w:rPr>
          <w:rFonts w:eastAsiaTheme="minorEastAsia"/>
          <w:kern w:val="24"/>
          <w:lang w:val="sl-SI"/>
        </w:rPr>
        <w:t>1980</w:t>
      </w:r>
      <w:r w:rsidR="006668A1" w:rsidRPr="0073781A">
        <w:rPr>
          <w:rFonts w:eastAsiaTheme="minorEastAsia"/>
          <w:kern w:val="24"/>
          <w:lang w:val="sl-SI"/>
        </w:rPr>
        <w:t>)</w:t>
      </w:r>
      <w:r w:rsidRPr="0073781A">
        <w:rPr>
          <w:rFonts w:eastAsiaTheme="minorEastAsia"/>
          <w:kern w:val="24"/>
          <w:lang w:val="sl-SI"/>
        </w:rPr>
        <w:t>: The Concept of a Tourist Area Cycle of Evolution. Canadian Geographer. 24(1). pp. 5-12.</w:t>
      </w:r>
    </w:p>
    <w:p w:rsidR="00581C6C" w:rsidRPr="0073781A" w:rsidRDefault="0090032B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t>Costa, C., Panyik, E</w:t>
      </w:r>
      <w:proofErr w:type="gramStart"/>
      <w:r w:rsidRPr="0073781A">
        <w:t>.,</w:t>
      </w:r>
      <w:proofErr w:type="gramEnd"/>
      <w:r w:rsidRPr="0073781A">
        <w:t xml:space="preserve"> </w:t>
      </w:r>
      <w:proofErr w:type="spellStart"/>
      <w:r w:rsidRPr="0073781A">
        <w:t>Buhalis</w:t>
      </w:r>
      <w:proofErr w:type="spellEnd"/>
      <w:r w:rsidRPr="0073781A">
        <w:t xml:space="preserve">, D. (2014): European </w:t>
      </w:r>
      <w:proofErr w:type="spellStart"/>
      <w:r w:rsidRPr="0073781A">
        <w:t>Tourism</w:t>
      </w:r>
      <w:proofErr w:type="spellEnd"/>
      <w:r w:rsidRPr="0073781A">
        <w:t xml:space="preserve"> </w:t>
      </w:r>
      <w:proofErr w:type="spellStart"/>
      <w:r w:rsidRPr="0073781A">
        <w:t>Planning</w:t>
      </w:r>
      <w:proofErr w:type="spellEnd"/>
      <w:r w:rsidRPr="0073781A">
        <w:t xml:space="preserve"> and </w:t>
      </w:r>
      <w:proofErr w:type="spellStart"/>
      <w:r w:rsidRPr="0073781A">
        <w:t>Organisation</w:t>
      </w:r>
      <w:proofErr w:type="spellEnd"/>
      <w:r w:rsidRPr="0073781A">
        <w:t xml:space="preserve"> Systems. The EU </w:t>
      </w:r>
      <w:proofErr w:type="spellStart"/>
      <w:r w:rsidRPr="0073781A">
        <w:t>Member</w:t>
      </w:r>
      <w:proofErr w:type="spellEnd"/>
      <w:r w:rsidRPr="0073781A">
        <w:t xml:space="preserve"> </w:t>
      </w:r>
      <w:proofErr w:type="spellStart"/>
      <w:r w:rsidRPr="0073781A">
        <w:t>States</w:t>
      </w:r>
      <w:proofErr w:type="spellEnd"/>
      <w:r w:rsidRPr="0073781A">
        <w:t>. </w:t>
      </w:r>
      <w:proofErr w:type="spellStart"/>
      <w:r w:rsidRPr="0073781A">
        <w:rPr>
          <w:iCs/>
        </w:rPr>
        <w:t>Channel</w:t>
      </w:r>
      <w:proofErr w:type="spellEnd"/>
      <w:r w:rsidRPr="0073781A">
        <w:rPr>
          <w:iCs/>
        </w:rPr>
        <w:t xml:space="preserve"> </w:t>
      </w:r>
      <w:proofErr w:type="spellStart"/>
      <w:r w:rsidRPr="0073781A">
        <w:rPr>
          <w:iCs/>
        </w:rPr>
        <w:t>View</w:t>
      </w:r>
      <w:proofErr w:type="spellEnd"/>
      <w:r w:rsidRPr="0073781A">
        <w:rPr>
          <w:iCs/>
        </w:rPr>
        <w:t xml:space="preserve"> </w:t>
      </w:r>
      <w:proofErr w:type="spellStart"/>
      <w:r w:rsidRPr="0073781A">
        <w:rPr>
          <w:iCs/>
        </w:rPr>
        <w:t>Publications</w:t>
      </w:r>
      <w:proofErr w:type="spellEnd"/>
      <w:r w:rsidRPr="0073781A">
        <w:rPr>
          <w:iCs/>
        </w:rPr>
        <w:t>,</w:t>
      </w:r>
      <w:r w:rsidRPr="0073781A">
        <w:t> 512.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sl-SI"/>
        </w:rPr>
        <w:t xml:space="preserve">Dodds, R., Butler, R. 2019: Overtourism. Issues, Realities and Solutions. De Gruyter. London. 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sl-SI"/>
        </w:rPr>
        <w:t>Doxey, G. 1975: A Causation Theory of Visitor-Resident Irritants. Annual Conference of the Travel and Tourism Research Association. pp. 1-2.   </w:t>
      </w:r>
    </w:p>
    <w:p w:rsidR="00581C6C" w:rsidRPr="0073781A" w:rsidRDefault="00581C6C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sl-SI"/>
        </w:rPr>
        <w:t xml:space="preserve">Emese, N. </w:t>
      </w:r>
      <w:r w:rsidR="006668A1" w:rsidRPr="0073781A">
        <w:rPr>
          <w:lang w:val="sl-SI"/>
        </w:rPr>
        <w:t>(</w:t>
      </w:r>
      <w:r w:rsidRPr="0073781A">
        <w:rPr>
          <w:lang w:val="sl-SI"/>
        </w:rPr>
        <w:t>2013</w:t>
      </w:r>
      <w:r w:rsidR="006668A1" w:rsidRPr="0073781A">
        <w:rPr>
          <w:lang w:val="sl-SI"/>
        </w:rPr>
        <w:t>)</w:t>
      </w:r>
      <w:r w:rsidRPr="0073781A">
        <w:rPr>
          <w:lang w:val="sl-SI"/>
        </w:rPr>
        <w:t>: Romkocsmák evolúciója. Vendéglátás. 56. évfolyam, pp. 46-49.</w:t>
      </w:r>
    </w:p>
    <w:p w:rsidR="0073781A" w:rsidRPr="0073781A" w:rsidRDefault="0073781A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sl-SI"/>
        </w:rPr>
        <w:t xml:space="preserve">HOTREC (2018): Overtourism position paper. </w:t>
      </w:r>
      <w:r w:rsidRPr="0073781A">
        <w:rPr>
          <w:lang w:val="en-GB"/>
        </w:rPr>
        <w:t xml:space="preserve">Retrieved April 11, 2020, from </w:t>
      </w:r>
      <w:hyperlink r:id="rId5" w:history="1">
        <w:r w:rsidRPr="0073781A">
          <w:rPr>
            <w:rStyle w:val="Hiperhivatkozs"/>
            <w:color w:val="auto"/>
            <w:lang w:val="sl-SI"/>
          </w:rPr>
          <w:t>https://www.hotrec.eu/overtourism-hotrec-position-paper/</w:t>
        </w:r>
      </w:hyperlink>
    </w:p>
    <w:p w:rsidR="0073781A" w:rsidRPr="0073781A" w:rsidRDefault="0073781A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pt-PT"/>
        </w:rPr>
        <w:t>Milano, C., Cheer, J. M., Novelli, M. (2019): Overtourism: Excesses, Discontents, Measures in travel and tourism. CABI. London.</w:t>
      </w:r>
    </w:p>
    <w:p w:rsidR="0073781A" w:rsidRPr="0073781A" w:rsidRDefault="0073781A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t>OECD (2018): </w:t>
      </w:r>
      <w:r w:rsidRPr="0073781A">
        <w:rPr>
          <w:iCs/>
        </w:rPr>
        <w:t xml:space="preserve">OECD </w:t>
      </w:r>
      <w:proofErr w:type="spellStart"/>
      <w:r w:rsidRPr="0073781A">
        <w:rPr>
          <w:iCs/>
        </w:rPr>
        <w:t>Tourism</w:t>
      </w:r>
      <w:proofErr w:type="spellEnd"/>
      <w:r w:rsidRPr="0073781A">
        <w:rPr>
          <w:iCs/>
        </w:rPr>
        <w:t xml:space="preserve"> </w:t>
      </w:r>
      <w:proofErr w:type="spellStart"/>
      <w:r w:rsidRPr="0073781A">
        <w:rPr>
          <w:iCs/>
        </w:rPr>
        <w:t>Trends</w:t>
      </w:r>
      <w:proofErr w:type="spellEnd"/>
      <w:r w:rsidRPr="0073781A">
        <w:rPr>
          <w:iCs/>
        </w:rPr>
        <w:t xml:space="preserve"> and </w:t>
      </w:r>
      <w:proofErr w:type="spellStart"/>
      <w:r w:rsidRPr="0073781A">
        <w:rPr>
          <w:iCs/>
        </w:rPr>
        <w:t>Policies</w:t>
      </w:r>
      <w:proofErr w:type="spellEnd"/>
      <w:r w:rsidRPr="0073781A">
        <w:rPr>
          <w:iCs/>
        </w:rPr>
        <w:t xml:space="preserve"> 2018</w:t>
      </w:r>
      <w:r w:rsidRPr="0073781A">
        <w:t>. Paris: OECD Publishing, </w:t>
      </w:r>
      <w:hyperlink r:id="rId6" w:tgtFrame="_blank" w:history="1">
        <w:r w:rsidRPr="0073781A">
          <w:t>http://dx.doi.org/10.1787/tour-2018-en</w:t>
        </w:r>
      </w:hyperlink>
      <w:r w:rsidRPr="0073781A">
        <w:t>.</w:t>
      </w:r>
    </w:p>
    <w:p w:rsidR="0073781A" w:rsidRPr="0073781A" w:rsidRDefault="0073781A" w:rsidP="0073781A">
      <w:pPr>
        <w:pStyle w:val="Listaszerbekezds"/>
        <w:numPr>
          <w:ilvl w:val="0"/>
          <w:numId w:val="5"/>
        </w:numPr>
        <w:shd w:val="clear" w:color="auto" w:fill="FFFFFF"/>
        <w:jc w:val="both"/>
      </w:pPr>
      <w:r w:rsidRPr="0073781A">
        <w:rPr>
          <w:lang w:val="pt-PT"/>
        </w:rPr>
        <w:t xml:space="preserve">Pechlaner, H., Innerhofer, H., Erschbarner, G. 2019: Overtourism. Tourism Management and Solutions. Routlidge. New York-London. </w:t>
      </w:r>
    </w:p>
    <w:p w:rsidR="0073781A" w:rsidRPr="0073781A" w:rsidRDefault="0073781A" w:rsidP="0073781A">
      <w:pPr>
        <w:pStyle w:val="Listaszerbekezds"/>
        <w:numPr>
          <w:ilvl w:val="0"/>
          <w:numId w:val="5"/>
        </w:numPr>
        <w:shd w:val="clear" w:color="auto" w:fill="FFFFFF"/>
        <w:jc w:val="both"/>
        <w:rPr>
          <w:lang w:val="sl-SI"/>
        </w:rPr>
      </w:pPr>
      <w:r w:rsidRPr="0073781A">
        <w:rPr>
          <w:lang w:val="sl-SI"/>
        </w:rPr>
        <w:t>Remenyik, B., Szabó, L. (2019): Világturizmus. Dialóg Campus Kiadó. Budapest, 240p.</w:t>
      </w:r>
    </w:p>
    <w:sectPr w:rsidR="0073781A" w:rsidRPr="007378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C4961"/>
    <w:multiLevelType w:val="hybridMultilevel"/>
    <w:tmpl w:val="8A160602"/>
    <w:lvl w:ilvl="0" w:tplc="CACA4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189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6CB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207B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427D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C9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680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AF3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6870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9F123A7"/>
    <w:multiLevelType w:val="hybridMultilevel"/>
    <w:tmpl w:val="DF5EADCA"/>
    <w:lvl w:ilvl="0" w:tplc="B3321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604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3E6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480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3C08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08AB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E2EA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282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C40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C775641"/>
    <w:multiLevelType w:val="hybridMultilevel"/>
    <w:tmpl w:val="68C48DDA"/>
    <w:lvl w:ilvl="0" w:tplc="040E000F">
      <w:start w:val="1"/>
      <w:numFmt w:val="decimal"/>
      <w:lvlText w:val="%1."/>
      <w:lvlJc w:val="left"/>
      <w:pPr>
        <w:ind w:left="480" w:hanging="360"/>
      </w:p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48CF6126"/>
    <w:multiLevelType w:val="hybridMultilevel"/>
    <w:tmpl w:val="7BE20844"/>
    <w:lvl w:ilvl="0" w:tplc="92E610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AF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3AA2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8600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6A1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7CBD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05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3E6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5EB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27C066A"/>
    <w:multiLevelType w:val="hybridMultilevel"/>
    <w:tmpl w:val="86C235AC"/>
    <w:lvl w:ilvl="0" w:tplc="69A08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28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7601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B65B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1C59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E83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AC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43B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3EE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32B"/>
    <w:rsid w:val="00112EA7"/>
    <w:rsid w:val="00581C6C"/>
    <w:rsid w:val="006668A1"/>
    <w:rsid w:val="0073781A"/>
    <w:rsid w:val="007C6F09"/>
    <w:rsid w:val="0090032B"/>
    <w:rsid w:val="00BA026A"/>
    <w:rsid w:val="00D14F71"/>
    <w:rsid w:val="00E7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9170E"/>
  <w15:chartTrackingRefBased/>
  <w15:docId w15:val="{95F619BD-9A59-4F55-90FB-54530076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uiPriority w:val="99"/>
    <w:semiHidden/>
    <w:unhideWhenUsed/>
    <w:rsid w:val="0090032B"/>
  </w:style>
  <w:style w:type="paragraph" w:customStyle="1" w:styleId="msonormal0">
    <w:name w:val="msonormal"/>
    <w:basedOn w:val="Norml"/>
    <w:rsid w:val="00900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talic">
    <w:name w:val="italic"/>
    <w:basedOn w:val="Bekezdsalapbettpusa"/>
    <w:rsid w:val="0090032B"/>
  </w:style>
  <w:style w:type="character" w:styleId="Hiperhivatkozs">
    <w:name w:val="Hyperlink"/>
    <w:basedOn w:val="Bekezdsalapbettpusa"/>
    <w:uiPriority w:val="99"/>
    <w:unhideWhenUsed/>
    <w:rsid w:val="0090032B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0032B"/>
    <w:rPr>
      <w:color w:val="800080"/>
      <w:u w:val="single"/>
    </w:rPr>
  </w:style>
  <w:style w:type="character" w:customStyle="1" w:styleId="bold">
    <w:name w:val="bold"/>
    <w:basedOn w:val="Bekezdsalapbettpusa"/>
    <w:rsid w:val="0090032B"/>
  </w:style>
  <w:style w:type="paragraph" w:styleId="Listaszerbekezds">
    <w:name w:val="List Paragraph"/>
    <w:basedOn w:val="Norml"/>
    <w:uiPriority w:val="34"/>
    <w:qFormat/>
    <w:rsid w:val="007C6F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6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8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44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4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36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8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98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335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71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5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7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32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4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7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78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24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47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9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29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10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5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9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6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26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63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5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54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5116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9591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400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7874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2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7807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89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37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8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5087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6554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83249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90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2057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306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1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502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1478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3505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4169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751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4790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35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5136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210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48956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070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4587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4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9766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995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6680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576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757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86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33983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305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51288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55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4066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86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39042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525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9683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1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70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69407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8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25620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07574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7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42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0630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7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9554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1160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150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4161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975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4234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83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025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22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6845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699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7429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446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43631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134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75151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5269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03933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3456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3329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52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9771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22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126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9478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3712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38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369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56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0149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2013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7168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71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1675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6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109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178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22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73938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446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2051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397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5148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5057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1059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0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4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7689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78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9382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91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9911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3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824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4140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0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0570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24360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322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8193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34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99775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3935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470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7728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98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7121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85596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40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58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2461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3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2585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0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8956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07341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77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60012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0125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8373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3175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75817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6249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32030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29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6901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9731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88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9452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2325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9080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076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9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17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4365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60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1152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26535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5601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6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2489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49886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8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39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36611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9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8639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858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4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159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57771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2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5393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1003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16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2071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38019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547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6711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6233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19319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8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8987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4561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7628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4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64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6886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1997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93850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49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622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19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9640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08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2843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88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8952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55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7572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78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837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5695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671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19474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1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3831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1691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5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171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3320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662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2760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437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3285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79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82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2472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0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431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7160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95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756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81846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9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40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72175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9903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4051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2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58334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4688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8431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2112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621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84982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9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855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2104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951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1196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1394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3197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8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607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3569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4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335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0717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39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32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1070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9102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0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9819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7211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000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6357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7658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75957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83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5522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973220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29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6963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7635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551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0456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6986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699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55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2885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861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38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45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40992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56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3403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2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123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67645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63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1191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95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9406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1154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88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8138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603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709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28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7534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00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59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239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5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5925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04411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80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1771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277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66698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4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32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196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2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814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029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3216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8788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2724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8873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825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716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58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27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9521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6599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1480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0756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2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0042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8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972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0242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7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903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64357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04065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9672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5038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504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604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91682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9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135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7339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950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221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9119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456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6748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0223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404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8952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2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0636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5480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1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04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5315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933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935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44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47439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433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17841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9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1842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190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6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125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23966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89320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2365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17150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8080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524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9309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4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71945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771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6107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405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2886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4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66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9299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2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5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38360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137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3941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42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9077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6990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9253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499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440342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2398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285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7486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05722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979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9295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1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50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7198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1624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770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92708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29953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7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9289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0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38230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91607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7334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5369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82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19498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7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1315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6117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67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38809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91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73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7222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092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45525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8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943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42997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673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04574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4477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3637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790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3491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82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527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01285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312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0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8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6063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8719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2612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3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97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4017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07591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0146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68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088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354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923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4841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0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3190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9293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42671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853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631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3911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292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1366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303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1319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1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7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89348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6897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25127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5343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62689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726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28411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1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577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65425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46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08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56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407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691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700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59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28349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46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9343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60446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022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3070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307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39148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677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1146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9505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05253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006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5589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68498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12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42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1060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5895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3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3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66313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302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38314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8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5790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326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2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28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092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378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3748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76190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96855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9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659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61414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2518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0173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3867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6836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002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4869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8519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221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707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56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977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274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947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087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0637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46671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0174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1635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4703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40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951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1004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9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837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49943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7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7091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8726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8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802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516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4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805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6095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8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71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760645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9046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2156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39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0696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9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727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6502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1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5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95992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33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1517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4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6205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53570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53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2492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2382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19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67056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3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146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53057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3808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27306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1388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7307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663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3088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48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1787/tour-2018-en" TargetMode="External"/><Relationship Id="rId5" Type="http://schemas.openxmlformats.org/officeDocument/2006/relationships/hyperlink" Target="https://www.hotrec.eu/overtourism-hotrec-position-pape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Remenyik Bulcsú</dc:creator>
  <cp:keywords/>
  <dc:description/>
  <cp:lastModifiedBy>Tanár</cp:lastModifiedBy>
  <cp:revision>2</cp:revision>
  <dcterms:created xsi:type="dcterms:W3CDTF">2020-10-16T11:36:00Z</dcterms:created>
  <dcterms:modified xsi:type="dcterms:W3CDTF">2020-10-16T11:36:00Z</dcterms:modified>
</cp:coreProperties>
</file>